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F7" w:rsidRPr="00116AF7" w:rsidRDefault="00116AF7" w:rsidP="00116AF7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16AF7">
        <w:rPr>
          <w:rFonts w:ascii="Arial" w:eastAsia="宋体" w:hAnsi="Arial" w:cs="Arial"/>
          <w:color w:val="333333"/>
          <w:kern w:val="0"/>
          <w:szCs w:val="21"/>
        </w:rPr>
        <w:t>标准零部件是指结构、尺寸、画法、标记等各个方面已经完全标准化，并由专业厂生产的常用的零（部）件，如螺纹件、键、销、滚动轴承等等。</w:t>
      </w:r>
      <w:r w:rsidRPr="00116AF7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116AF7">
        <w:rPr>
          <w:rFonts w:ascii="Arial" w:eastAsia="宋体" w:hAnsi="Arial" w:cs="Arial"/>
          <w:color w:val="333333"/>
          <w:kern w:val="0"/>
          <w:szCs w:val="21"/>
        </w:rPr>
        <w:t>广义包括标准化的紧固件、连结件、传动件、密封件、液压元件、气动元件、轴承、弹簧等机械零件。</w:t>
      </w:r>
      <w:r w:rsidRPr="00116AF7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116AF7">
        <w:rPr>
          <w:rFonts w:ascii="Arial" w:eastAsia="宋体" w:hAnsi="Arial" w:cs="Arial"/>
          <w:color w:val="333333"/>
          <w:kern w:val="0"/>
          <w:szCs w:val="21"/>
        </w:rPr>
        <w:t>狭义仅包括标准化紧固件。</w:t>
      </w:r>
      <w:r w:rsidRPr="00116AF7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116AF7">
        <w:rPr>
          <w:rFonts w:ascii="Arial" w:eastAsia="宋体" w:hAnsi="Arial" w:cs="Arial"/>
          <w:color w:val="333333"/>
          <w:kern w:val="0"/>
          <w:szCs w:val="21"/>
        </w:rPr>
        <w:t>国内俗称的标准件是标准紧固件的简称，是狭义概念，但不能排除广义概念的存在，。</w:t>
      </w:r>
      <w:r w:rsidRPr="00116AF7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116AF7">
        <w:rPr>
          <w:rFonts w:ascii="Arial" w:eastAsia="宋体" w:hAnsi="Arial" w:cs="Arial"/>
          <w:color w:val="333333"/>
          <w:kern w:val="0"/>
          <w:szCs w:val="21"/>
        </w:rPr>
        <w:t>此外还有行业标准件</w:t>
      </w:r>
      <w:r w:rsidRPr="00116AF7">
        <w:rPr>
          <w:rFonts w:ascii="Arial" w:eastAsia="宋体" w:hAnsi="Arial" w:cs="Arial"/>
          <w:color w:val="333333"/>
          <w:kern w:val="0"/>
          <w:szCs w:val="21"/>
        </w:rPr>
        <w:t>,</w:t>
      </w:r>
      <w:r w:rsidRPr="00116AF7">
        <w:rPr>
          <w:rFonts w:ascii="Arial" w:eastAsia="宋体" w:hAnsi="Arial" w:cs="Arial"/>
          <w:color w:val="333333"/>
          <w:kern w:val="0"/>
          <w:szCs w:val="21"/>
        </w:rPr>
        <w:t>如汽车标准件、模具标准件等，也属于广义标准件</w:t>
      </w:r>
    </w:p>
    <w:p w:rsidR="00116AF7" w:rsidRPr="00116AF7" w:rsidRDefault="00116AF7" w:rsidP="00116AF7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16AF7">
        <w:rPr>
          <w:rFonts w:ascii="Arial" w:eastAsia="宋体" w:hAnsi="Arial" w:cs="Arial"/>
          <w:color w:val="333333"/>
          <w:kern w:val="0"/>
          <w:szCs w:val="21"/>
        </w:rPr>
        <w:t>非标准件主要是国家没有定出严格的标准规格，没有相关的参数规定之外，由企业自由控制的其他配件。非标准件有很多品种，目前没有</w:t>
      </w:r>
      <w:proofErr w:type="gramStart"/>
      <w:r w:rsidRPr="00116AF7">
        <w:rPr>
          <w:rFonts w:ascii="Arial" w:eastAsia="宋体" w:hAnsi="Arial" w:cs="Arial"/>
          <w:color w:val="333333"/>
          <w:kern w:val="0"/>
          <w:szCs w:val="21"/>
        </w:rPr>
        <w:t>很</w:t>
      </w:r>
      <w:proofErr w:type="gramEnd"/>
      <w:r w:rsidRPr="00116AF7">
        <w:rPr>
          <w:rFonts w:ascii="Arial" w:eastAsia="宋体" w:hAnsi="Arial" w:cs="Arial"/>
          <w:color w:val="333333"/>
          <w:kern w:val="0"/>
          <w:szCs w:val="21"/>
        </w:rPr>
        <w:t>规范的分类。大致分类如下：</w:t>
      </w:r>
    </w:p>
    <w:p w:rsidR="00116AF7" w:rsidRPr="00116AF7" w:rsidRDefault="00116AF7" w:rsidP="00116AF7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16AF7">
        <w:rPr>
          <w:rFonts w:ascii="Arial" w:eastAsia="宋体" w:hAnsi="Arial" w:cs="Arial"/>
          <w:color w:val="333333"/>
          <w:kern w:val="0"/>
          <w:szCs w:val="21"/>
        </w:rPr>
        <w:t>金属非标准件</w:t>
      </w:r>
      <w:r w:rsidRPr="00116AF7">
        <w:rPr>
          <w:rFonts w:ascii="Arial" w:eastAsia="宋体" w:hAnsi="Arial" w:cs="Arial"/>
          <w:color w:val="333333"/>
          <w:kern w:val="0"/>
          <w:szCs w:val="21"/>
        </w:rPr>
        <w:t>:</w:t>
      </w:r>
    </w:p>
    <w:p w:rsidR="00116AF7" w:rsidRPr="00116AF7" w:rsidRDefault="00116AF7" w:rsidP="00116AF7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16AF7">
        <w:rPr>
          <w:rFonts w:ascii="Arial" w:eastAsia="宋体" w:hAnsi="Arial" w:cs="Arial"/>
          <w:color w:val="333333"/>
          <w:kern w:val="0"/>
          <w:szCs w:val="21"/>
        </w:rPr>
        <w:t>由客户提供图纸，厂家根据图纸利用设备制作出相应的产品，通常是模具居多，公差要求，光洁度都是客户规定的，没有一定的范式。产品从铸造到精加工完全需要相应的质量控制，工序复杂且可变性大，一般成本高于标准件。</w:t>
      </w:r>
    </w:p>
    <w:p w:rsidR="00116AF7" w:rsidRPr="00116AF7" w:rsidRDefault="00116AF7" w:rsidP="00116AF7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16AF7">
        <w:rPr>
          <w:rFonts w:ascii="Arial" w:eastAsia="宋体" w:hAnsi="Arial" w:cs="Arial"/>
          <w:color w:val="333333"/>
          <w:kern w:val="0"/>
          <w:szCs w:val="21"/>
        </w:rPr>
        <w:t>非金属非标准件：</w:t>
      </w:r>
    </w:p>
    <w:p w:rsidR="00116AF7" w:rsidRPr="00116AF7" w:rsidRDefault="00116AF7" w:rsidP="00116AF7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16AF7">
        <w:rPr>
          <w:rFonts w:ascii="Arial" w:eastAsia="宋体" w:hAnsi="Arial" w:cs="Arial"/>
          <w:color w:val="333333"/>
          <w:kern w:val="0"/>
          <w:szCs w:val="21"/>
        </w:rPr>
        <w:t>是一些非金属材料的加工。诸如塑料，木材，石材等，近年来，注塑行业，塑料模具的发展日益精进，曲面设计，编程数控的引用，使得非标加工的成本和公差等级都有了很大的提升。</w:t>
      </w:r>
    </w:p>
    <w:p w:rsidR="005B29B3" w:rsidRPr="00116AF7" w:rsidRDefault="005B29B3">
      <w:bookmarkStart w:id="0" w:name="_GoBack"/>
      <w:bookmarkEnd w:id="0"/>
    </w:p>
    <w:sectPr w:rsidR="005B29B3" w:rsidRPr="00116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ED"/>
    <w:rsid w:val="000C59ED"/>
    <w:rsid w:val="00116AF7"/>
    <w:rsid w:val="005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2014-04-16T02:20:00Z</dcterms:created>
  <dcterms:modified xsi:type="dcterms:W3CDTF">2014-04-16T02:21:00Z</dcterms:modified>
</cp:coreProperties>
</file>